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14" w:rsidRDefault="00CE1814" w:rsidP="00CE1814">
      <w:pPr>
        <w:jc w:val="center"/>
        <w:rPr>
          <w:b/>
        </w:rPr>
      </w:pPr>
      <w:r>
        <w:rPr>
          <w:b/>
        </w:rPr>
        <w:t xml:space="preserve">Задание </w:t>
      </w:r>
      <w:r>
        <w:rPr>
          <w:b/>
        </w:rPr>
        <w:t>14</w:t>
      </w:r>
      <w:r>
        <w:rPr>
          <w:b/>
        </w:rPr>
        <w:t> </w:t>
      </w:r>
      <w:r w:rsidRPr="004017BB">
        <w:rPr>
          <w:b/>
        </w:rPr>
        <w:t>Логические задачи</w:t>
      </w:r>
      <w:r>
        <w:rPr>
          <w:b/>
        </w:rPr>
        <w:t xml:space="preserve"> </w:t>
      </w:r>
    </w:p>
    <w:p w:rsidR="00CE1814" w:rsidRPr="004017BB" w:rsidRDefault="00CE1814" w:rsidP="00CE1814">
      <w:pPr>
        <w:tabs>
          <w:tab w:val="left" w:pos="5554"/>
        </w:tabs>
        <w:rPr>
          <w:b/>
        </w:rPr>
      </w:pPr>
      <w:r>
        <w:rPr>
          <w:b/>
        </w:rPr>
        <w:tab/>
      </w:r>
    </w:p>
    <w:p w:rsidR="00CE1814" w:rsidRPr="00CE1814" w:rsidRDefault="00CE1814" w:rsidP="00CE1814">
      <w:pPr>
        <w:pStyle w:val="a3"/>
        <w:shd w:val="clear" w:color="auto" w:fill="FAFAFA"/>
        <w:spacing w:before="0"/>
        <w:ind w:firstLine="540"/>
        <w:jc w:val="both"/>
        <w:textAlignment w:val="top"/>
        <w:rPr>
          <w:color w:val="000000"/>
          <w:sz w:val="36"/>
          <w:szCs w:val="36"/>
        </w:rPr>
      </w:pPr>
      <w:r w:rsidRPr="00CE1814">
        <w:rPr>
          <w:color w:val="000000"/>
          <w:sz w:val="36"/>
          <w:szCs w:val="36"/>
        </w:rPr>
        <w:t>1. В первом пенале лежат лиловая ручка, зелёный карандаш и красный ластик; во втором — синяя ручка, зелёный карандаш и жёлтый ластик; в третьем — лиловая ручка, оранжевый карандаш и жёлтый ластик. Содержимое этих пеналов характеризуется такой закономерностью: в каждых двух из них ровно одна пара предметов совпадает и по цвету, и по назначению. Что должно лежать в четвёртом пенале, чтобы эта закономерность сохранилась?</w:t>
      </w:r>
    </w:p>
    <w:p w:rsidR="00CE1814" w:rsidRPr="00CE1814" w:rsidRDefault="00CE1814" w:rsidP="00CE1814">
      <w:pPr>
        <w:jc w:val="both"/>
        <w:rPr>
          <w:sz w:val="36"/>
          <w:szCs w:val="36"/>
        </w:rPr>
      </w:pPr>
    </w:p>
    <w:p w:rsidR="00CE1814" w:rsidRPr="00CE1814" w:rsidRDefault="00CE1814" w:rsidP="00CE1814">
      <w:pPr>
        <w:pStyle w:val="a3"/>
        <w:shd w:val="clear" w:color="auto" w:fill="FAFAFA"/>
        <w:spacing w:before="0"/>
        <w:ind w:firstLine="540"/>
        <w:jc w:val="both"/>
        <w:textAlignment w:val="top"/>
        <w:rPr>
          <w:color w:val="000000"/>
          <w:sz w:val="36"/>
          <w:szCs w:val="36"/>
        </w:rPr>
      </w:pPr>
      <w:r w:rsidRPr="00CE1814">
        <w:rPr>
          <w:color w:val="000000"/>
          <w:sz w:val="36"/>
          <w:szCs w:val="36"/>
        </w:rPr>
        <w:t xml:space="preserve">2. В день рождения дяди Федора почтальон Печкин хочет выяснить, сколько тому лет. Шарик говорит, что дяде Федору больше 11 лет, а кот </w:t>
      </w:r>
      <w:proofErr w:type="spellStart"/>
      <w:r w:rsidRPr="00CE1814">
        <w:rPr>
          <w:color w:val="000000"/>
          <w:sz w:val="36"/>
          <w:szCs w:val="36"/>
        </w:rPr>
        <w:t>Матроскин</w:t>
      </w:r>
      <w:proofErr w:type="spellEnd"/>
      <w:r w:rsidRPr="00CE1814">
        <w:rPr>
          <w:color w:val="000000"/>
          <w:sz w:val="36"/>
          <w:szCs w:val="36"/>
        </w:rPr>
        <w:t xml:space="preserve"> утверждает, что больше 10 лет. Сколько лет дяде Федору, если известно, что ровно один из них ошибся? Ответ обоснуйте.</w:t>
      </w:r>
    </w:p>
    <w:p w:rsidR="00CE1814" w:rsidRPr="00CE1814" w:rsidRDefault="00CE1814" w:rsidP="00CE1814">
      <w:pPr>
        <w:jc w:val="both"/>
        <w:rPr>
          <w:sz w:val="36"/>
          <w:szCs w:val="36"/>
        </w:rPr>
      </w:pPr>
    </w:p>
    <w:p w:rsidR="00CE1814" w:rsidRPr="00CE1814" w:rsidRDefault="00CE1814" w:rsidP="00CE1814">
      <w:pPr>
        <w:pStyle w:val="a3"/>
        <w:shd w:val="clear" w:color="auto" w:fill="FAFAFA"/>
        <w:spacing w:before="0"/>
        <w:ind w:firstLine="540"/>
        <w:jc w:val="both"/>
        <w:textAlignment w:val="top"/>
        <w:rPr>
          <w:color w:val="000000"/>
          <w:sz w:val="36"/>
          <w:szCs w:val="36"/>
        </w:rPr>
      </w:pPr>
      <w:r w:rsidRPr="00CE1814">
        <w:rPr>
          <w:color w:val="000000"/>
          <w:sz w:val="36"/>
          <w:szCs w:val="36"/>
        </w:rPr>
        <w:t>3. В чашке, стакане, кувшине и банке находятся молоко, лимонад, квас и вода. Известно, что вода и молоко не в чашке; сосуд с лимонадом стоит между кувшином и сосудом с квасом; в банке не лимонад и не вода; стакан стоит около банки и сосуда с молоком. В какой сосуд налита каждая из жидкостей?</w:t>
      </w:r>
    </w:p>
    <w:p w:rsidR="00CE1814" w:rsidRPr="00CE1814" w:rsidRDefault="00CE1814" w:rsidP="00CE1814">
      <w:pPr>
        <w:jc w:val="both"/>
        <w:rPr>
          <w:sz w:val="36"/>
          <w:szCs w:val="36"/>
        </w:rPr>
      </w:pPr>
    </w:p>
    <w:p w:rsidR="004F6A6F" w:rsidRPr="00CE1814" w:rsidRDefault="004F6A6F">
      <w:pPr>
        <w:rPr>
          <w:sz w:val="36"/>
          <w:szCs w:val="36"/>
        </w:rPr>
      </w:pPr>
      <w:bookmarkStart w:id="0" w:name="_GoBack"/>
      <w:bookmarkEnd w:id="0"/>
    </w:p>
    <w:sectPr w:rsidR="004F6A6F" w:rsidRPr="00CE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14"/>
    <w:rsid w:val="004F6A6F"/>
    <w:rsid w:val="00C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814"/>
    <w:pPr>
      <w:spacing w:before="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814"/>
    <w:pPr>
      <w:spacing w:before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1</cp:revision>
  <dcterms:created xsi:type="dcterms:W3CDTF">2014-11-30T19:28:00Z</dcterms:created>
  <dcterms:modified xsi:type="dcterms:W3CDTF">2014-11-30T19:32:00Z</dcterms:modified>
</cp:coreProperties>
</file>